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205" w:rsidRPr="00803BBC" w:rsidRDefault="00126205">
      <w:pPr>
        <w:rPr>
          <w:rFonts w:ascii="Century Gothic" w:hAnsi="Century Gothic"/>
        </w:rPr>
      </w:pPr>
      <w:r w:rsidRPr="00803BBC">
        <w:rPr>
          <w:rFonts w:ascii="Century Gothic" w:hAnsi="Century Gothic"/>
        </w:rPr>
        <w:t>W odpowiedzi na zapytania z dnia 27.05.2019, dotyczące procedury nr 1/05/2019/MED, Zamawiający odpowiada:</w:t>
      </w:r>
      <w:r w:rsidRPr="00803BBC">
        <w:rPr>
          <w:rFonts w:ascii="Century Gothic" w:hAnsi="Century Gothic"/>
        </w:rPr>
        <w:br/>
      </w:r>
    </w:p>
    <w:p w:rsidR="00126205" w:rsidRPr="00803BBC" w:rsidRDefault="00126205">
      <w:pPr>
        <w:rPr>
          <w:rFonts w:ascii="Century Gothic" w:hAnsi="Century Gothic"/>
          <w:b/>
        </w:rPr>
      </w:pPr>
      <w:r w:rsidRPr="00803BBC">
        <w:rPr>
          <w:rFonts w:ascii="Century Gothic" w:hAnsi="Century Gothic"/>
          <w:b/>
        </w:rPr>
        <w:t>PYTANIE 1:</w:t>
      </w:r>
    </w:p>
    <w:p w:rsidR="00126205" w:rsidRPr="00803BBC" w:rsidRDefault="00126205">
      <w:pPr>
        <w:rPr>
          <w:rFonts w:ascii="Century Gothic" w:hAnsi="Century Gothic"/>
        </w:rPr>
      </w:pPr>
      <w:r w:rsidRPr="00803BBC">
        <w:rPr>
          <w:rFonts w:ascii="Century Gothic" w:hAnsi="Century Gothic"/>
        </w:rPr>
        <w:t xml:space="preserve">Czy Zamawiający w poz. 24. Urządzenie wielofunkcyjne laserowe z zestawem zapasu tonerów – ilość szt. 3 dopuści urządzenie wielofunkcyjne kolorowe np.: HP </w:t>
      </w:r>
      <w:proofErr w:type="spellStart"/>
      <w:r w:rsidRPr="00803BBC">
        <w:rPr>
          <w:rFonts w:ascii="Century Gothic" w:hAnsi="Century Gothic"/>
        </w:rPr>
        <w:t>LaserJetPro</w:t>
      </w:r>
      <w:proofErr w:type="spellEnd"/>
      <w:r w:rsidRPr="00803BBC">
        <w:rPr>
          <w:rFonts w:ascii="Century Gothic" w:hAnsi="Century Gothic"/>
        </w:rPr>
        <w:t xml:space="preserve"> 500 M570dw o rozdzielczości druku 600 x 600?</w:t>
      </w:r>
    </w:p>
    <w:p w:rsidR="000744D5" w:rsidRPr="00803BBC" w:rsidRDefault="00126205">
      <w:pPr>
        <w:rPr>
          <w:rFonts w:ascii="Century Gothic" w:hAnsi="Century Gothic"/>
          <w:b/>
        </w:rPr>
      </w:pPr>
      <w:r w:rsidRPr="00803BBC">
        <w:rPr>
          <w:rFonts w:ascii="Century Gothic" w:hAnsi="Century Gothic"/>
          <w:b/>
        </w:rPr>
        <w:t>ODPOWIEDŹ:</w:t>
      </w:r>
    </w:p>
    <w:p w:rsidR="00126205" w:rsidRPr="00803BBC" w:rsidRDefault="00126205">
      <w:pPr>
        <w:rPr>
          <w:rFonts w:ascii="Century Gothic" w:hAnsi="Century Gothic"/>
        </w:rPr>
      </w:pPr>
      <w:r w:rsidRPr="00803BBC">
        <w:rPr>
          <w:rFonts w:ascii="Century Gothic" w:hAnsi="Century Gothic"/>
        </w:rPr>
        <w:t>Zamawiający nie dopuszcza parametrów użytkowych niższych, niż wskazane w zapytaniu ofertowym. Tym samym nie wyraża zgody na urządzenie o rozdzielczości 600 x 600.</w:t>
      </w:r>
    </w:p>
    <w:p w:rsidR="00126205" w:rsidRPr="00803BBC" w:rsidRDefault="00126205">
      <w:pPr>
        <w:rPr>
          <w:rFonts w:ascii="Century Gothic" w:hAnsi="Century Gothic"/>
        </w:rPr>
      </w:pPr>
    </w:p>
    <w:p w:rsidR="00126205" w:rsidRPr="00803BBC" w:rsidRDefault="00126205">
      <w:pPr>
        <w:rPr>
          <w:rFonts w:ascii="Century Gothic" w:hAnsi="Century Gothic"/>
          <w:b/>
        </w:rPr>
      </w:pPr>
      <w:r w:rsidRPr="00803BBC">
        <w:rPr>
          <w:rFonts w:ascii="Century Gothic" w:hAnsi="Century Gothic"/>
          <w:b/>
        </w:rPr>
        <w:t>PYTANIE 2:</w:t>
      </w:r>
    </w:p>
    <w:p w:rsidR="00126205" w:rsidRPr="00803BBC" w:rsidRDefault="00126205">
      <w:pPr>
        <w:rPr>
          <w:rFonts w:ascii="Century Gothic" w:hAnsi="Century Gothic"/>
        </w:rPr>
      </w:pPr>
      <w:r w:rsidRPr="00803BBC">
        <w:rPr>
          <w:rFonts w:ascii="Century Gothic" w:hAnsi="Century Gothic"/>
        </w:rPr>
        <w:t xml:space="preserve">Czy Zamawiający w poz. 13. Projektor z kablami oraz ekranem – ilość </w:t>
      </w:r>
      <w:r w:rsidR="00803BBC" w:rsidRPr="00803BBC">
        <w:rPr>
          <w:rFonts w:ascii="Century Gothic" w:hAnsi="Century Gothic"/>
        </w:rPr>
        <w:t xml:space="preserve">szt. 3 dopuści projektor np.: </w:t>
      </w:r>
      <w:proofErr w:type="spellStart"/>
      <w:r w:rsidR="00803BBC" w:rsidRPr="00803BBC">
        <w:rPr>
          <w:rFonts w:ascii="Century Gothic" w:hAnsi="Century Gothic"/>
        </w:rPr>
        <w:t>VievSonic</w:t>
      </w:r>
      <w:proofErr w:type="spellEnd"/>
      <w:r w:rsidR="00803BBC" w:rsidRPr="00803BBC">
        <w:rPr>
          <w:rFonts w:ascii="Century Gothic" w:hAnsi="Century Gothic"/>
        </w:rPr>
        <w:t xml:space="preserve"> PS501X ?</w:t>
      </w:r>
    </w:p>
    <w:p w:rsidR="00126205" w:rsidRPr="00803BBC" w:rsidRDefault="00126205">
      <w:pPr>
        <w:rPr>
          <w:rFonts w:ascii="Century Gothic" w:hAnsi="Century Gothic"/>
          <w:b/>
        </w:rPr>
      </w:pPr>
      <w:bookmarkStart w:id="0" w:name="_GoBack"/>
      <w:r w:rsidRPr="00803BBC">
        <w:rPr>
          <w:rFonts w:ascii="Century Gothic" w:hAnsi="Century Gothic"/>
          <w:b/>
        </w:rPr>
        <w:t>ODPOWIEDŹ:</w:t>
      </w:r>
    </w:p>
    <w:bookmarkEnd w:id="0"/>
    <w:p w:rsidR="00126205" w:rsidRPr="00803BBC" w:rsidRDefault="00126205">
      <w:pPr>
        <w:rPr>
          <w:rFonts w:ascii="Century Gothic" w:hAnsi="Century Gothic"/>
        </w:rPr>
      </w:pPr>
      <w:r w:rsidRPr="00803BBC">
        <w:rPr>
          <w:rFonts w:ascii="Century Gothic" w:hAnsi="Century Gothic"/>
        </w:rPr>
        <w:t>Zamawiający dopuszcza urządzenia o parametrach wskazanych w zapytaniu ofertowym lub o parametrach wyższych. O ile wskazane urządzenie posiada parametry równoważne lub lepsze, Zamawiający dopuszcza możliwość zaoferowania ich.</w:t>
      </w:r>
    </w:p>
    <w:p w:rsidR="00126205" w:rsidRPr="00803BBC" w:rsidRDefault="00126205">
      <w:pPr>
        <w:rPr>
          <w:rFonts w:ascii="Century Gothic" w:hAnsi="Century Gothic"/>
        </w:rPr>
      </w:pPr>
    </w:p>
    <w:p w:rsidR="00803BBC" w:rsidRPr="00803BBC" w:rsidRDefault="00803BBC">
      <w:pPr>
        <w:rPr>
          <w:rFonts w:ascii="Century Gothic" w:hAnsi="Century Gothic"/>
        </w:rPr>
      </w:pPr>
    </w:p>
    <w:p w:rsidR="00126205" w:rsidRPr="00803BBC" w:rsidRDefault="00126205">
      <w:pPr>
        <w:rPr>
          <w:rFonts w:ascii="Century Gothic" w:hAnsi="Century Gothic"/>
        </w:rPr>
      </w:pPr>
      <w:r w:rsidRPr="00803BBC">
        <w:rPr>
          <w:rFonts w:ascii="Century Gothic" w:hAnsi="Century Gothic"/>
        </w:rPr>
        <w:t>Dodatkowo Zmawiający informuje, że w załączniku nr 2 Zestawienie ilościowo – wartościowe do zapytania ofertowego 1/05/2019 /MED w pozycji nr 16 Tablet należy zastosować stawkę VAT „VAT odwrócony”.</w:t>
      </w:r>
    </w:p>
    <w:sectPr w:rsidR="00126205" w:rsidRPr="0080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05"/>
    <w:rsid w:val="000744D5"/>
    <w:rsid w:val="00126205"/>
    <w:rsid w:val="008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300B"/>
  <w15:chartTrackingRefBased/>
  <w15:docId w15:val="{6D499FCC-D91D-4C3B-AC4E-147B8B7F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2019-05-27T12:52:00Z</dcterms:created>
  <dcterms:modified xsi:type="dcterms:W3CDTF">2019-05-27T13:08:00Z</dcterms:modified>
</cp:coreProperties>
</file>